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</w:t>
      </w:r>
      <w:bookmarkStart w:id="0" w:name="_GoBack"/>
      <w:bookmarkEnd w:id="0"/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hint="eastAsia" w:ascii="仿宋" w:hAnsi="仿宋" w:eastAsia="仿宋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 </w:t>
            </w: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406D5C15"/>
    <w:rsid w:val="46EF1973"/>
    <w:rsid w:val="57CE0C62"/>
    <w:rsid w:val="59C24375"/>
    <w:rsid w:val="76A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540</Words>
  <Characters>584</Characters>
  <Lines>7</Lines>
  <Paragraphs>2</Paragraphs>
  <TotalTime>3</TotalTime>
  <ScaleCrop>false</ScaleCrop>
  <LinksUpToDate>false</LinksUpToDate>
  <CharactersWithSpaces>918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林冬</cp:lastModifiedBy>
  <dcterms:modified xsi:type="dcterms:W3CDTF">2025-05-22T06:18:25Z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4F5DAF9C3F874B899F2DF31E31B40008</vt:lpwstr>
  </property>
  <property fmtid="{D5CDD505-2E9C-101B-9397-08002B2CF9AE}" pid="4" name="KSOTemplateDocerSaveRecord">
    <vt:lpwstr>eyJoZGlkIjoiYTc1ZGViYTU3NTY0NjVjMDk4ZTFmODc3ODc2OThmYWYiLCJ1c2VySWQiOiIzMTA3ODc1NTAifQ==</vt:lpwstr>
  </property>
</Properties>
</file>